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spacing w:line="280" w:lineRule="atLeast"/>
        <w:rPr>
          <w:rFonts w:ascii="Arial" w:hAnsi="Arial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Pr</w:t>
      </w:r>
      <w:r>
        <w:rPr>
          <w:rFonts w:ascii="Arial" w:hAnsi="Arial" w:hint="default"/>
          <w:shd w:val="clear" w:color="auto" w:fill="ffffff"/>
          <w:rtl w:val="0"/>
        </w:rPr>
        <w:t>í</w:t>
      </w:r>
      <w:r>
        <w:rPr>
          <w:rFonts w:ascii="Arial" w:hAnsi="Arial"/>
          <w:shd w:val="clear" w:color="auto" w:fill="ffffff"/>
          <w:rtl w:val="0"/>
        </w:rPr>
        <w:t xml:space="preserve">loha </w:t>
      </w:r>
      <w:r>
        <w:rPr>
          <w:rFonts w:ascii="Arial" w:hAnsi="Arial" w:hint="default"/>
          <w:shd w:val="clear" w:color="auto" w:fill="ffffff"/>
          <w:rtl w:val="0"/>
        </w:rPr>
        <w:t>č</w:t>
      </w:r>
      <w:r>
        <w:rPr>
          <w:rFonts w:ascii="Arial" w:hAnsi="Arial"/>
          <w:shd w:val="clear" w:color="auto" w:fill="ffffff"/>
          <w:rtl w:val="0"/>
        </w:rPr>
        <w:t>. 1</w:t>
      </w:r>
    </w:p>
    <w:p>
      <w:pPr>
        <w:pStyle w:val="Predvolené"/>
        <w:spacing w:line="20" w:lineRule="atLeast"/>
        <w:jc w:val="center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vrh na plnenie krit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 xml:space="preserve">ria 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- 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it-IT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  <w:lang w:val="it-IT"/>
        </w:rPr>
        <w:t>vratka</w:t>
      </w:r>
    </w:p>
    <w:p>
      <w:pPr>
        <w:pStyle w:val="Predvolené"/>
        <w:spacing w:line="20" w:lineRule="atLeast"/>
        <w:rPr>
          <w:rFonts w:ascii="Arial" w:cs="Arial" w:hAnsi="Arial" w:eastAsia="Arial"/>
          <w:b w:val="1"/>
          <w:bCs w:val="1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Predmet z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kazky: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Komplexn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á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obnova r. k. kostola sv. M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  <w:lang w:val="de-DE"/>
        </w:rPr>
        <w:t>rie Magdal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>é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ny v L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̌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ubietovej - 1. etapa (odborn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posudky, v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ý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skumy) - archeologick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ý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skum</w:t>
      </w: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Predvolené"/>
        <w:spacing w:line="20" w:lineRule="atLeast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Ú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daje o uch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dza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ovi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Obchodn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  <w:lang w:val="it-IT"/>
        </w:rPr>
        <w:t>meno: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Adresa: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I</w:t>
      </w:r>
      <w:r>
        <w:rPr>
          <w:rFonts w:ascii="Arial" w:hAnsi="Arial" w:hint="default"/>
          <w:shd w:val="clear" w:color="auto" w:fill="ffffff"/>
          <w:rtl w:val="0"/>
        </w:rPr>
        <w:t>Č</w:t>
      </w:r>
      <w:r>
        <w:rPr>
          <w:rFonts w:ascii="Arial" w:hAnsi="Arial"/>
          <w:shd w:val="clear" w:color="auto" w:fill="ffffff"/>
          <w:rtl w:val="0"/>
          <w:lang w:val="da-DK"/>
        </w:rPr>
        <w:t xml:space="preserve">O: 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Kontakt: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  <w:lang w:val="de-DE"/>
        </w:rPr>
        <w:t>Krit</w:t>
      </w:r>
      <w:r>
        <w:rPr>
          <w:rFonts w:ascii="Arial" w:hAnsi="Arial" w:hint="default"/>
          <w:shd w:val="clear" w:color="auto" w:fill="ffffff"/>
          <w:rtl w:val="0"/>
          <w:lang w:val="fr-FR"/>
        </w:rPr>
        <w:t>é</w:t>
      </w:r>
      <w:r>
        <w:rPr>
          <w:rFonts w:ascii="Arial" w:hAnsi="Arial"/>
          <w:shd w:val="clear" w:color="auto" w:fill="ffffff"/>
          <w:rtl w:val="0"/>
        </w:rPr>
        <w:t>rium na vyhodnotenie ponuky: najni</w:t>
      </w:r>
      <w:r>
        <w:rPr>
          <w:rFonts w:ascii="Arial" w:hAnsi="Arial" w:hint="default"/>
          <w:shd w:val="clear" w:color="auto" w:fill="ffffff"/>
          <w:rtl w:val="0"/>
        </w:rPr>
        <w:t>žš</w:t>
      </w:r>
      <w:r>
        <w:rPr>
          <w:rFonts w:ascii="Arial" w:hAnsi="Arial"/>
          <w:shd w:val="clear" w:color="auto" w:fill="ffffff"/>
          <w:rtl w:val="0"/>
        </w:rPr>
        <w:t>ia cena v EUR s DPH</w:t>
      </w: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line="20" w:lineRule="atLeast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>ARCHEOLOGICK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Ý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V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Ý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SKUM na parcele C-KN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. 314, k.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ú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.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Ľ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ubietov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</w:p>
    <w:tbl>
      <w:tblPr>
        <w:tblW w:w="962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6"/>
        <w:gridCol w:w="2406"/>
        <w:gridCol w:w="2406"/>
        <w:gridCol w:w="2407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Polo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ž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ka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Cena v EUR bez DPH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DPH 20%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Cena celkom v EUR</w:t>
            </w:r>
          </w:p>
        </w:tc>
      </w:tr>
      <w:tr>
        <w:tblPrEx>
          <w:shd w:val="clear" w:color="auto" w:fill="auto"/>
        </w:tblPrEx>
        <w:trPr>
          <w:trHeight w:val="1201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Štýl tabuľky 2"/>
            </w:pPr>
            <w:r>
              <w:rPr>
                <w:sz w:val="22"/>
                <w:szCs w:val="22"/>
                <w:rtl w:val="0"/>
              </w:rPr>
              <w:t xml:space="preserve">1. 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etapa: predstihov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 xml:space="preserve">ý 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archeologick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 xml:space="preserve">ý 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v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>ý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skum a priebe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>ž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n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dokumentovanie v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>ý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kopov s</w:t>
            </w:r>
            <w:r>
              <w:rPr>
                <w:rFonts w:ascii="Arial" w:hAnsi="Arial" w:hint="default"/>
                <w:sz w:val="22"/>
                <w:szCs w:val="22"/>
                <w:shd w:val="clear" w:color="auto" w:fill="ffffff"/>
                <w:rtl w:val="0"/>
              </w:rPr>
              <w:t>ú</w:t>
            </w:r>
            <w:r>
              <w:rPr>
                <w:rFonts w:ascii="Arial" w:hAnsi="Arial"/>
                <w:sz w:val="22"/>
                <w:szCs w:val="22"/>
                <w:shd w:val="clear" w:color="auto" w:fill="ffffff"/>
                <w:rtl w:val="0"/>
              </w:rPr>
              <w:t>visiacich so stavbou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40" w:hRule="atLeast"/>
        </w:trPr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spacing w:line="280" w:lineRule="atLeast"/>
            </w:pPr>
            <w:r>
              <w:rPr>
                <w:rtl w:val="0"/>
              </w:rPr>
              <w:t xml:space="preserve">2. </w:t>
            </w:r>
            <w:r>
              <w:rPr>
                <w:rFonts w:ascii="Arial" w:hAnsi="Arial"/>
                <w:shd w:val="clear" w:color="auto" w:fill="ffffff"/>
                <w:rtl w:val="0"/>
              </w:rPr>
              <w:t xml:space="preserve">dokumentovanie, 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č</w:t>
            </w:r>
            <w:r>
              <w:rPr>
                <w:rFonts w:ascii="Arial" w:hAnsi="Arial"/>
                <w:shd w:val="clear" w:color="auto" w:fill="ffffff"/>
                <w:rtl w:val="0"/>
              </w:rPr>
              <w:t>istenie, o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š</w:t>
            </w:r>
            <w:r>
              <w:rPr>
                <w:rFonts w:ascii="Arial" w:hAnsi="Arial"/>
                <w:shd w:val="clear" w:color="auto" w:fill="ffffff"/>
                <w:rtl w:val="0"/>
              </w:rPr>
              <w:t>etrovanie archeologick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ý</w:t>
            </w:r>
            <w:r>
              <w:rPr>
                <w:rFonts w:ascii="Arial" w:hAnsi="Arial"/>
                <w:shd w:val="clear" w:color="auto" w:fill="ffffff"/>
                <w:rtl w:val="0"/>
              </w:rPr>
              <w:t>ch n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</w:rPr>
              <w:t>lezov, vypracovanie kompletnej n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</w:rPr>
              <w:t>lezovej spr</w:t>
            </w:r>
            <w:r>
              <w:rPr>
                <w:rFonts w:ascii="Arial" w:hAnsi="Arial" w:hint="default"/>
                <w:shd w:val="clear" w:color="auto" w:fill="ffffff"/>
                <w:rtl w:val="0"/>
              </w:rPr>
              <w:t>á</w:t>
            </w:r>
            <w:r>
              <w:rPr>
                <w:rFonts w:ascii="Arial" w:hAnsi="Arial"/>
                <w:shd w:val="clear" w:color="auto" w:fill="ffffff"/>
                <w:rtl w:val="0"/>
              </w:rPr>
              <w:t>vy</w:t>
            </w:r>
          </w:p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spacing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140"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140"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140" w:line="20" w:lineRule="atLeast"/>
        <w:rPr>
          <w:rFonts w:ascii="Arial" w:cs="Arial" w:hAnsi="Arial" w:eastAsia="Arial"/>
          <w:b w:val="1"/>
          <w:bCs w:val="1"/>
          <w:shd w:val="clear" w:color="auto" w:fill="ffffff"/>
        </w:rPr>
      </w:pPr>
      <w:r>
        <w:rPr>
          <w:rFonts w:ascii="Arial" w:hAnsi="Arial"/>
          <w:b w:val="1"/>
          <w:bCs w:val="1"/>
          <w:shd w:val="clear" w:color="auto" w:fill="ffffff"/>
          <w:rtl w:val="0"/>
        </w:rPr>
        <w:t xml:space="preserve">Vyhlasujem, 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ž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e som platite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ľ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DPH/ nie som platite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 xml:space="preserve">ľ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DPH</w:t>
      </w:r>
    </w:p>
    <w:p>
      <w:pPr>
        <w:pStyle w:val="Predvolené"/>
        <w:spacing w:after="140"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(nehodiace sa pre</w:t>
      </w:r>
      <w:r>
        <w:rPr>
          <w:rFonts w:ascii="Arial" w:hAnsi="Arial" w:hint="default"/>
          <w:shd w:val="clear" w:color="auto" w:fill="ffffff"/>
          <w:rtl w:val="0"/>
        </w:rPr>
        <w:t>š</w:t>
      </w:r>
      <w:r>
        <w:rPr>
          <w:rFonts w:ascii="Arial" w:hAnsi="Arial"/>
          <w:shd w:val="clear" w:color="auto" w:fill="ffffff"/>
          <w:rtl w:val="0"/>
        </w:rPr>
        <w:t>krtnite)</w:t>
      </w: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estn</w:t>
      </w:r>
      <w:r>
        <w:rPr>
          <w:rFonts w:ascii="Arial" w:hAnsi="Arial" w:hint="default"/>
          <w:b w:val="1"/>
          <w:bCs w:val="1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prehl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senie uch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á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dza</w:t>
      </w:r>
      <w:r>
        <w:rPr>
          <w:rFonts w:ascii="Arial" w:hAnsi="Arial" w:hint="default"/>
          <w:b w:val="1"/>
          <w:bCs w:val="1"/>
          <w:shd w:val="clear" w:color="auto" w:fill="ffffff"/>
          <w:rtl w:val="0"/>
        </w:rPr>
        <w:t>č</w:t>
      </w:r>
      <w:r>
        <w:rPr>
          <w:rFonts w:ascii="Arial" w:hAnsi="Arial"/>
          <w:b w:val="1"/>
          <w:bCs w:val="1"/>
          <w:shd w:val="clear" w:color="auto" w:fill="ffffff"/>
          <w:rtl w:val="0"/>
        </w:rPr>
        <w:t>a</w:t>
      </w:r>
      <w:r>
        <w:rPr>
          <w:rFonts w:ascii="Arial" w:hAnsi="Arial"/>
          <w:shd w:val="clear" w:color="auto" w:fill="ffffff"/>
          <w:rtl w:val="0"/>
        </w:rPr>
        <w:t xml:space="preserve">: </w:t>
      </w: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Dolu podp</w:t>
      </w:r>
      <w:r>
        <w:rPr>
          <w:rFonts w:ascii="Arial" w:hAnsi="Arial" w:hint="default"/>
          <w:shd w:val="clear" w:color="auto" w:fill="ffffff"/>
          <w:rtl w:val="0"/>
        </w:rPr>
        <w:t>í</w:t>
      </w:r>
      <w:r>
        <w:rPr>
          <w:rFonts w:ascii="Arial" w:hAnsi="Arial"/>
          <w:shd w:val="clear" w:color="auto" w:fill="ffffff"/>
          <w:rtl w:val="0"/>
        </w:rPr>
        <w:t>san</w:t>
      </w:r>
      <w:r>
        <w:rPr>
          <w:rFonts w:ascii="Arial" w:hAnsi="Arial" w:hint="default"/>
          <w:shd w:val="clear" w:color="auto" w:fill="ffffff"/>
          <w:rtl w:val="0"/>
        </w:rPr>
        <w:t>ý č</w:t>
      </w:r>
      <w:r>
        <w:rPr>
          <w:rFonts w:ascii="Arial" w:hAnsi="Arial"/>
          <w:shd w:val="clear" w:color="auto" w:fill="ffffff"/>
          <w:rtl w:val="0"/>
        </w:rPr>
        <w:t xml:space="preserve">estne prehlasujem, </w:t>
      </w:r>
      <w:r>
        <w:rPr>
          <w:rFonts w:ascii="Arial" w:hAnsi="Arial" w:hint="default"/>
          <w:shd w:val="clear" w:color="auto" w:fill="ffffff"/>
          <w:rtl w:val="0"/>
        </w:rPr>
        <w:t>ž</w:t>
      </w:r>
      <w:r>
        <w:rPr>
          <w:rFonts w:ascii="Arial" w:hAnsi="Arial"/>
          <w:shd w:val="clear" w:color="auto" w:fill="ffffff"/>
          <w:rtl w:val="0"/>
        </w:rPr>
        <w:t>e cena za predmetn</w:t>
      </w:r>
      <w:r>
        <w:rPr>
          <w:rFonts w:ascii="Arial" w:hAnsi="Arial" w:hint="default"/>
          <w:shd w:val="clear" w:color="auto" w:fill="ffffff"/>
          <w:rtl w:val="0"/>
        </w:rPr>
        <w:t xml:space="preserve">ú </w:t>
      </w:r>
      <w:r>
        <w:rPr>
          <w:rFonts w:ascii="Arial" w:hAnsi="Arial"/>
          <w:shd w:val="clear" w:color="auto" w:fill="ffffff"/>
          <w:rtl w:val="0"/>
          <w:lang w:val="da-DK"/>
        </w:rPr>
        <w:t>slu</w:t>
      </w:r>
      <w:r>
        <w:rPr>
          <w:rFonts w:ascii="Arial" w:hAnsi="Arial" w:hint="default"/>
          <w:shd w:val="clear" w:color="auto" w:fill="ffffff"/>
          <w:rtl w:val="0"/>
        </w:rPr>
        <w:t>ž</w:t>
      </w:r>
      <w:r>
        <w:rPr>
          <w:rFonts w:ascii="Arial" w:hAnsi="Arial"/>
          <w:shd w:val="clear" w:color="auto" w:fill="ffffff"/>
          <w:rtl w:val="0"/>
        </w:rPr>
        <w:t>bu je kone</w:t>
      </w:r>
      <w:r>
        <w:rPr>
          <w:rFonts w:ascii="Arial" w:hAnsi="Arial" w:hint="default"/>
          <w:shd w:val="clear" w:color="auto" w:fill="ffffff"/>
          <w:rtl w:val="0"/>
        </w:rPr>
        <w:t>č</w:t>
      </w:r>
      <w:r>
        <w:rPr>
          <w:rFonts w:ascii="Arial" w:hAnsi="Arial"/>
          <w:shd w:val="clear" w:color="auto" w:fill="ffffff"/>
          <w:rtl w:val="0"/>
        </w:rPr>
        <w:t>n</w:t>
      </w:r>
      <w:r>
        <w:rPr>
          <w:rFonts w:ascii="Arial" w:hAnsi="Arial" w:hint="default"/>
          <w:shd w:val="clear" w:color="auto" w:fill="ffffff"/>
          <w:rtl w:val="0"/>
        </w:rPr>
        <w:t>á</w:t>
      </w:r>
      <w:r>
        <w:rPr>
          <w:rFonts w:ascii="Arial" w:hAnsi="Arial"/>
          <w:shd w:val="clear" w:color="auto" w:fill="ffffff"/>
          <w:rtl w:val="0"/>
        </w:rPr>
        <w:t>, obsahuje v</w:t>
      </w:r>
      <w:r>
        <w:rPr>
          <w:rFonts w:ascii="Arial" w:hAnsi="Arial" w:hint="default"/>
          <w:shd w:val="clear" w:color="auto" w:fill="ffffff"/>
          <w:rtl w:val="0"/>
        </w:rPr>
        <w:t>š</w:t>
      </w:r>
      <w:r>
        <w:rPr>
          <w:rFonts w:ascii="Arial" w:hAnsi="Arial"/>
          <w:shd w:val="clear" w:color="auto" w:fill="ffffff"/>
          <w:rtl w:val="0"/>
        </w:rPr>
        <w:t>etky relevantn</w:t>
      </w:r>
      <w:r>
        <w:rPr>
          <w:rFonts w:ascii="Arial" w:hAnsi="Arial" w:hint="default"/>
          <w:shd w:val="clear" w:color="auto" w:fill="ffffff"/>
          <w:rtl w:val="0"/>
          <w:lang w:val="fr-FR"/>
        </w:rPr>
        <w:t xml:space="preserve">é </w:t>
      </w:r>
      <w:r>
        <w:rPr>
          <w:rFonts w:ascii="Arial" w:hAnsi="Arial"/>
          <w:shd w:val="clear" w:color="auto" w:fill="ffffff"/>
          <w:rtl w:val="0"/>
        </w:rPr>
        <w:t>n</w:t>
      </w:r>
      <w:r>
        <w:rPr>
          <w:rFonts w:ascii="Arial" w:hAnsi="Arial" w:hint="default"/>
          <w:shd w:val="clear" w:color="auto" w:fill="ffffff"/>
          <w:rtl w:val="0"/>
        </w:rPr>
        <w:t>á</w:t>
      </w:r>
      <w:r>
        <w:rPr>
          <w:rFonts w:ascii="Arial" w:hAnsi="Arial"/>
          <w:shd w:val="clear" w:color="auto" w:fill="ffffff"/>
          <w:rtl w:val="0"/>
        </w:rPr>
        <w:t xml:space="preserve">klady. </w:t>
      </w: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  <w:rtl w:val="0"/>
        </w:rPr>
        <w:t>V</w:t>
      </w:r>
      <w:r>
        <w:rPr>
          <w:rFonts w:ascii="Arial" w:hAnsi="Arial" w:hint="default"/>
          <w:shd w:val="clear" w:color="auto" w:fill="ffffff"/>
          <w:rtl w:val="0"/>
        </w:rPr>
        <w:t>………………………………………………</w:t>
      </w:r>
      <w:r>
        <w:rPr>
          <w:rFonts w:ascii="Arial" w:hAnsi="Arial"/>
          <w:shd w:val="clear" w:color="auto" w:fill="ffffff"/>
          <w:rtl w:val="0"/>
        </w:rPr>
        <w:t>., d</w:t>
      </w:r>
      <w:r>
        <w:rPr>
          <w:rFonts w:ascii="Arial" w:hAnsi="Arial" w:hint="default"/>
          <w:shd w:val="clear" w:color="auto" w:fill="ffffff"/>
          <w:rtl w:val="0"/>
        </w:rPr>
        <w:t>ň</w:t>
      </w:r>
      <w:r>
        <w:rPr>
          <w:rFonts w:ascii="Arial" w:hAnsi="Arial"/>
          <w:shd w:val="clear" w:color="auto" w:fill="ffffff"/>
          <w:rtl w:val="0"/>
        </w:rPr>
        <w:t>a</w:t>
      </w:r>
      <w:r>
        <w:rPr>
          <w:rFonts w:ascii="Arial" w:hAnsi="Arial" w:hint="default"/>
          <w:shd w:val="clear" w:color="auto" w:fill="ffffff"/>
          <w:rtl w:val="0"/>
        </w:rPr>
        <w:t>……………………………………</w:t>
      </w:r>
      <w:r>
        <w:rPr>
          <w:rFonts w:ascii="Arial" w:hAnsi="Arial"/>
          <w:shd w:val="clear" w:color="auto" w:fill="ffffff"/>
          <w:rtl w:val="0"/>
        </w:rPr>
        <w:t>..</w:t>
      </w:r>
    </w:p>
    <w:p>
      <w:pPr>
        <w:pStyle w:val="Predvolené"/>
        <w:spacing w:after="240" w:line="20" w:lineRule="atLeast"/>
        <w:rPr>
          <w:rFonts w:ascii="Arial" w:cs="Arial" w:hAnsi="Arial" w:eastAsia="Arial"/>
          <w:shd w:val="clear" w:color="auto" w:fill="ffffff"/>
        </w:rPr>
      </w:pPr>
    </w:p>
    <w:p>
      <w:pPr>
        <w:pStyle w:val="Predvolené"/>
        <w:spacing w:after="240" w:line="20" w:lineRule="atLeast"/>
      </w:pPr>
      <w:r>
        <w:rPr>
          <w:rFonts w:ascii="Arial" w:hAnsi="Arial"/>
          <w:shd w:val="clear" w:color="auto" w:fill="ffffff"/>
          <w:rtl w:val="0"/>
        </w:rPr>
        <w:t>Podpis (meno a priezvisko)</w:t>
      </w:r>
      <w:r>
        <w:rPr>
          <w:rFonts w:ascii="Arial" w:hAnsi="Arial" w:hint="default"/>
          <w:shd w:val="clear" w:color="auto" w:fill="ffffff"/>
          <w:rtl w:val="0"/>
        </w:rPr>
        <w:t>…………………………………………………………………</w:t>
      </w:r>
      <w:r>
        <w:rPr>
          <w:rFonts w:ascii="Arial" w:hAnsi="Arial"/>
          <w:shd w:val="clear" w:color="auto" w:fill="ffffff"/>
          <w:rtl w:val="0"/>
        </w:rPr>
        <w:t>..</w:t>
      </w:r>
      <w:r>
        <w:rPr>
          <w:rFonts w:ascii="Arial" w:cs="Arial" w:hAnsi="Arial" w:eastAsia="Arial"/>
          <w:shd w:val="clear" w:color="auto" w:fill="ffffff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Štýl tabuľky 2">
    <w:name w:val="Štýl tabuľky 2"/>
    <w:next w:val="Štýl tabuľk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